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57" w:rsidRDefault="000A356A" w:rsidP="002B3457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B3457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алгебре</w:t>
      </w:r>
      <w:r w:rsidR="002427B4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началам математического анализа</w:t>
      </w:r>
      <w:r w:rsidR="002B3457"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</w:t>
      </w:r>
    </w:p>
    <w:p w:rsidR="002B3457" w:rsidRDefault="00224124" w:rsidP="002B3457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2019-2020</w:t>
      </w:r>
      <w:r w:rsidR="002B34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  <w:r w:rsidR="002B34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124" w:rsidRDefault="00224124" w:rsidP="000A35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2427B4" w:rsidRPr="000A356A" w:rsidRDefault="002427B4" w:rsidP="002427B4">
      <w:p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356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 ФКГОС 2004 г, примерной программы общеобразовательных учреждений 2011г «Алгебра и начала математического анализа» - </w:t>
      </w:r>
      <w:proofErr w:type="spellStart"/>
      <w:r w:rsidRPr="000A356A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0A356A">
        <w:rPr>
          <w:rFonts w:ascii="Times New Roman" w:hAnsi="Times New Roman" w:cs="Times New Roman"/>
          <w:sz w:val="24"/>
          <w:szCs w:val="24"/>
        </w:rPr>
        <w:t xml:space="preserve">, 2011г. Составитель Т. А. </w:t>
      </w:r>
      <w:proofErr w:type="spellStart"/>
      <w:r w:rsidRPr="000A356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A356A">
        <w:rPr>
          <w:rFonts w:ascii="Times New Roman" w:hAnsi="Times New Roman" w:cs="Times New Roman"/>
          <w:sz w:val="24"/>
          <w:szCs w:val="24"/>
        </w:rPr>
        <w:t>», по учебнику</w:t>
      </w:r>
      <w:proofErr w:type="gramStart"/>
      <w:r w:rsidRPr="000A35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356A">
        <w:rPr>
          <w:rFonts w:ascii="Times New Roman" w:hAnsi="Times New Roman" w:cs="Times New Roman"/>
          <w:sz w:val="24"/>
          <w:szCs w:val="24"/>
        </w:rPr>
        <w:t xml:space="preserve"> «</w:t>
      </w:r>
      <w:r w:rsidRPr="000A356A">
        <w:rPr>
          <w:rStyle w:val="c2"/>
          <w:rFonts w:ascii="Times New Roman" w:hAnsi="Times New Roman" w:cs="Times New Roman"/>
          <w:sz w:val="24"/>
          <w:szCs w:val="24"/>
        </w:rPr>
        <w:t xml:space="preserve">Алгебра и начала математического  анализа для 11 класса, учебник  для общеобразовательных учреждений </w:t>
      </w:r>
      <w:proofErr w:type="gramStart"/>
      <w:r w:rsidRPr="000A356A">
        <w:rPr>
          <w:rStyle w:val="c2"/>
          <w:rFonts w:ascii="Times New Roman" w:hAnsi="Times New Roman" w:cs="Times New Roman"/>
          <w:sz w:val="24"/>
          <w:szCs w:val="24"/>
        </w:rPr>
        <w:t>:б</w:t>
      </w:r>
      <w:proofErr w:type="gramEnd"/>
      <w:r w:rsidRPr="000A356A">
        <w:rPr>
          <w:rStyle w:val="c2"/>
          <w:rFonts w:ascii="Times New Roman" w:hAnsi="Times New Roman" w:cs="Times New Roman"/>
          <w:sz w:val="24"/>
          <w:szCs w:val="24"/>
        </w:rPr>
        <w:t xml:space="preserve">азовый и профильный уровни , авторов: Ю.М. Колягин, Ю.В.. Ткачёва, Н.Е. Фёдорова и М.И. </w:t>
      </w:r>
      <w:proofErr w:type="spellStart"/>
      <w:r w:rsidRPr="000A356A">
        <w:rPr>
          <w:rStyle w:val="c2"/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0A356A">
        <w:rPr>
          <w:rStyle w:val="c2"/>
          <w:rFonts w:ascii="Times New Roman" w:hAnsi="Times New Roman" w:cs="Times New Roman"/>
          <w:sz w:val="24"/>
          <w:szCs w:val="24"/>
        </w:rPr>
        <w:t xml:space="preserve">, под редакцией А.Б. </w:t>
      </w:r>
      <w:proofErr w:type="spellStart"/>
      <w:r w:rsidRPr="000A356A">
        <w:rPr>
          <w:rStyle w:val="c2"/>
          <w:rFonts w:ascii="Times New Roman" w:hAnsi="Times New Roman" w:cs="Times New Roman"/>
          <w:sz w:val="24"/>
          <w:szCs w:val="24"/>
        </w:rPr>
        <w:t>Жижченко</w:t>
      </w:r>
      <w:proofErr w:type="spellEnd"/>
      <w:r w:rsidRPr="000A356A">
        <w:rPr>
          <w:rStyle w:val="c2"/>
          <w:rFonts w:ascii="Times New Roman" w:hAnsi="Times New Roman" w:cs="Times New Roman"/>
          <w:sz w:val="24"/>
          <w:szCs w:val="24"/>
        </w:rPr>
        <w:t>. – М. Просвещение, 2010г</w:t>
      </w:r>
      <w:proofErr w:type="gramStart"/>
      <w:r w:rsidRPr="000A356A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457" w:rsidRPr="000A356A" w:rsidRDefault="002427B4" w:rsidP="002427B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0A356A">
        <w:rPr>
          <w:rFonts w:ascii="Times New Roman" w:hAnsi="Times New Roman" w:cs="Times New Roman"/>
          <w:sz w:val="24"/>
          <w:szCs w:val="24"/>
        </w:rPr>
        <w:t>.</w:t>
      </w:r>
      <w:r w:rsidRPr="000A356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               </w:t>
      </w:r>
      <w:r w:rsidR="002B3457" w:rsidRPr="000A356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2B3457" w:rsidRPr="000A356A" w:rsidRDefault="002B3457" w:rsidP="000A356A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A356A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  математики (алгебра) на этапе основного среднего образования в11 классе</w:t>
      </w:r>
      <w:r w:rsidR="000A356A" w:rsidRPr="000A356A">
        <w:rPr>
          <w:rFonts w:ascii="Times New Roman" w:eastAsia="Times New Roman" w:hAnsi="Times New Roman" w:cs="Times New Roman"/>
          <w:sz w:val="24"/>
          <w:szCs w:val="24"/>
        </w:rPr>
        <w:t xml:space="preserve"> 102.</w:t>
      </w:r>
      <w:r w:rsidRPr="000A356A">
        <w:rPr>
          <w:rFonts w:ascii="Times New Roman" w:eastAsia="Times New Roman" w:hAnsi="Times New Roman" w:cs="Times New Roman"/>
          <w:sz w:val="24"/>
          <w:szCs w:val="24"/>
        </w:rPr>
        <w:t xml:space="preserve">Согласно календарному учебному графику </w:t>
      </w:r>
      <w:r w:rsidR="002427B4" w:rsidRPr="000A356A">
        <w:rPr>
          <w:rFonts w:ascii="Times New Roman" w:eastAsia="Times New Roman" w:hAnsi="Times New Roman" w:cs="Times New Roman"/>
          <w:sz w:val="24"/>
          <w:szCs w:val="24"/>
        </w:rPr>
        <w:t>и расписанию уроков на 2019-20</w:t>
      </w:r>
      <w:r w:rsidRPr="000A356A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2427B4" w:rsidRPr="000A356A">
        <w:rPr>
          <w:rFonts w:ascii="Times New Roman" w:eastAsia="Times New Roman" w:hAnsi="Times New Roman" w:cs="Times New Roman"/>
          <w:sz w:val="24"/>
          <w:szCs w:val="24"/>
        </w:rPr>
        <w:t xml:space="preserve">бный год в МБОУ </w:t>
      </w:r>
      <w:proofErr w:type="spellStart"/>
      <w:r w:rsidR="002427B4" w:rsidRPr="000A356A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="002427B4" w:rsidRPr="000A356A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="000A356A" w:rsidRPr="000A356A">
        <w:rPr>
          <w:rFonts w:ascii="Times New Roman" w:eastAsia="Times New Roman" w:hAnsi="Times New Roman" w:cs="Times New Roman"/>
          <w:sz w:val="24"/>
          <w:szCs w:val="24"/>
        </w:rPr>
        <w:t xml:space="preserve"> курс реализуется за </w:t>
      </w:r>
      <w:r w:rsidRPr="000A3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56A" w:rsidRPr="000A356A">
        <w:rPr>
          <w:rFonts w:ascii="Times New Roman" w:eastAsia="Times New Roman" w:hAnsi="Times New Roman" w:cs="Times New Roman"/>
          <w:sz w:val="24"/>
          <w:szCs w:val="24"/>
        </w:rPr>
        <w:t xml:space="preserve">96 </w:t>
      </w:r>
      <w:r w:rsidRPr="000A356A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0A356A" w:rsidRPr="000A356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A356A" w:rsidRPr="000A356A">
        <w:rPr>
          <w:rFonts w:ascii="Times New Roman" w:eastAsia="Times New Roman" w:hAnsi="Times New Roman"/>
          <w:sz w:val="24"/>
          <w:szCs w:val="24"/>
        </w:rPr>
        <w:t>Правительство</w:t>
      </w:r>
      <w:r w:rsidR="000A356A" w:rsidRPr="000A356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A356A" w:rsidRPr="000A356A">
        <w:rPr>
          <w:rFonts w:ascii="Times New Roman" w:eastAsia="Times New Roman" w:hAnsi="Times New Roman"/>
          <w:sz w:val="24"/>
          <w:szCs w:val="24"/>
        </w:rPr>
        <w:t>РФ определило 6 праздничных дней (24 февраля, 9 марта, 1, 4, 5 и 11 мая).</w:t>
      </w:r>
      <w:proofErr w:type="gramEnd"/>
      <w:r w:rsidR="000A356A" w:rsidRPr="000A356A">
        <w:rPr>
          <w:rFonts w:ascii="Times New Roman" w:eastAsia="Times New Roman" w:hAnsi="Times New Roman"/>
          <w:sz w:val="24"/>
          <w:szCs w:val="24"/>
        </w:rPr>
        <w:t xml:space="preserve"> Учебный материал изучается в полном объеме</w:t>
      </w:r>
      <w:r w:rsidR="000A356A" w:rsidRPr="000A356A">
        <w:rPr>
          <w:rFonts w:ascii="Times New Roman" w:eastAsia="Times New Roman" w:hAnsi="Times New Roman"/>
          <w:sz w:val="24"/>
          <w:szCs w:val="24"/>
        </w:rPr>
        <w:t>.</w:t>
      </w:r>
      <w:r w:rsidR="000A356A" w:rsidRPr="000A356A">
        <w:rPr>
          <w:rFonts w:ascii="Times New Roman" w:eastAsia="Times New Roman" w:hAnsi="Times New Roman"/>
          <w:sz w:val="24"/>
          <w:szCs w:val="24"/>
        </w:rPr>
        <w:t xml:space="preserve"> Срок реализации программы 1 </w:t>
      </w:r>
      <w:proofErr w:type="spellStart"/>
      <w:r w:rsidR="000A356A" w:rsidRPr="000A356A">
        <w:rPr>
          <w:rFonts w:ascii="Times New Roman" w:eastAsia="Times New Roman" w:hAnsi="Times New Roman"/>
          <w:sz w:val="24"/>
          <w:szCs w:val="24"/>
        </w:rPr>
        <w:t>год</w:t>
      </w:r>
      <w:proofErr w:type="gramStart"/>
      <w:r w:rsidR="000A356A" w:rsidRPr="000A356A">
        <w:rPr>
          <w:rFonts w:ascii="Times New Roman" w:eastAsia="Times New Roman" w:hAnsi="Times New Roman"/>
          <w:sz w:val="24"/>
          <w:szCs w:val="24"/>
        </w:rPr>
        <w:t>.</w:t>
      </w:r>
      <w:r w:rsidRPr="000A356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A356A">
        <w:rPr>
          <w:rFonts w:ascii="Times New Roman" w:eastAsia="Times New Roman" w:hAnsi="Times New Roman" w:cs="Times New Roman"/>
          <w:sz w:val="24"/>
          <w:szCs w:val="24"/>
        </w:rPr>
        <w:t>чебный</w:t>
      </w:r>
      <w:proofErr w:type="spellEnd"/>
      <w:r w:rsidRPr="000A356A">
        <w:rPr>
          <w:rFonts w:ascii="Times New Roman" w:eastAsia="Times New Roman" w:hAnsi="Times New Roman" w:cs="Times New Roman"/>
          <w:sz w:val="24"/>
          <w:szCs w:val="24"/>
        </w:rPr>
        <w:t xml:space="preserve"> материал изучается в полном объеме.</w:t>
      </w:r>
    </w:p>
    <w:p w:rsidR="00084FD7" w:rsidRPr="00084FD7" w:rsidRDefault="002B3457" w:rsidP="00084FD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56A">
        <w:rPr>
          <w:rFonts w:ascii="Times New Roman" w:eastAsia="Times New Roman" w:hAnsi="Times New Roman" w:cs="Times New Roman"/>
          <w:b/>
          <w:bCs/>
          <w:sz w:val="24"/>
          <w:szCs w:val="24"/>
        </w:rPr>
        <w:t>2.Цель изучения учебного материала</w:t>
      </w:r>
      <w:r w:rsidR="00084FD7" w:rsidRPr="004B2023">
        <w:rPr>
          <w:rFonts w:ascii="Times New Roman" w:hAnsi="Times New Roman"/>
          <w:b/>
          <w:color w:val="332B22"/>
          <w:sz w:val="24"/>
          <w:szCs w:val="24"/>
          <w:lang w:bidi="en-US"/>
        </w:rPr>
        <w:t>.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умения ясно, точно и грамотно выражать свои мысли в устной и письменной речи;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использовать различные языки математики: словесный, символический, графический;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плодотворной работы в группе; умения самостоятельно и мотивированно организовывать свою деятельность;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084FD7" w:rsidRPr="004B2023" w:rsidRDefault="00084FD7" w:rsidP="00084FD7">
      <w:pPr>
        <w:numPr>
          <w:ilvl w:val="0"/>
          <w:numId w:val="2"/>
        </w:numPr>
        <w:shd w:val="clear" w:color="auto" w:fill="FFFFFF"/>
        <w:spacing w:after="0" w:line="240" w:lineRule="auto"/>
        <w:ind w:left="142" w:right="10" w:firstLine="370"/>
        <w:jc w:val="both"/>
        <w:rPr>
          <w:rFonts w:eastAsia="Times New Roman" w:cs="Calibri"/>
          <w:color w:val="000000"/>
          <w:sz w:val="24"/>
          <w:szCs w:val="24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интегрирования в личный опыт новой, в том числе самостоятельно полученной, информации.</w:t>
      </w:r>
    </w:p>
    <w:p w:rsidR="002B3457" w:rsidRDefault="002B3457" w:rsidP="0024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6A">
        <w:rPr>
          <w:rFonts w:ascii="Times New Roman" w:eastAsia="Times New Roman" w:hAnsi="Times New Roman" w:cs="Times New Roman"/>
          <w:sz w:val="24"/>
          <w:szCs w:val="24"/>
        </w:rPr>
        <w:t>В ходе изучения курса учащиеся изучают и систематизируют способы дифференцирования  интегрирования функций, учатся применять интегралы при решении различных задач</w:t>
      </w:r>
      <w:proofErr w:type="gramStart"/>
      <w:r w:rsidRPr="000A356A">
        <w:rPr>
          <w:rFonts w:ascii="Times New Roman" w:eastAsia="Times New Roman" w:hAnsi="Times New Roman" w:cs="Times New Roman"/>
          <w:sz w:val="24"/>
          <w:szCs w:val="24"/>
        </w:rPr>
        <w:t xml:space="preserve">,. </w:t>
      </w:r>
      <w:proofErr w:type="gramEnd"/>
      <w:r w:rsidRPr="000A356A">
        <w:rPr>
          <w:rFonts w:ascii="Times New Roman" w:eastAsia="Times New Roman" w:hAnsi="Times New Roman" w:cs="Times New Roman"/>
          <w:sz w:val="24"/>
          <w:szCs w:val="24"/>
        </w:rPr>
        <w:t>Во 2-ом полугодии вводятся элементы логики, комбинаторики, статистики и теории вероятностей</w:t>
      </w:r>
      <w:r w:rsidR="00084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FD7" w:rsidRPr="000A356A" w:rsidRDefault="00084FD7" w:rsidP="0024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6A" w:rsidRPr="000A356A" w:rsidRDefault="002B3457" w:rsidP="000A35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56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A356A" w:rsidRPr="000A356A">
        <w:rPr>
          <w:b/>
          <w:bCs/>
          <w:sz w:val="24"/>
          <w:szCs w:val="24"/>
        </w:rPr>
        <w:t>Содержание курса.</w:t>
      </w:r>
    </w:p>
    <w:tbl>
      <w:tblPr>
        <w:tblStyle w:val="a4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611"/>
      </w:tblGrid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proofErr w:type="spellStart"/>
            <w:r w:rsidRPr="000A356A">
              <w:rPr>
                <w:bCs/>
                <w:sz w:val="24"/>
                <w:szCs w:val="24"/>
              </w:rPr>
              <w:t>Колич</w:t>
            </w:r>
            <w:proofErr w:type="gramStart"/>
            <w:r w:rsidRPr="000A356A">
              <w:rPr>
                <w:bCs/>
                <w:sz w:val="24"/>
                <w:szCs w:val="24"/>
              </w:rPr>
              <w:t>.ч</w:t>
            </w:r>
            <w:proofErr w:type="gramEnd"/>
            <w:r w:rsidRPr="000A356A">
              <w:rPr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2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15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Производная и её геометрический  смысл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16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Применение производной  к исследованию функции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12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proofErr w:type="gramStart"/>
            <w:r w:rsidRPr="000A356A">
              <w:rPr>
                <w:bCs/>
                <w:sz w:val="24"/>
                <w:szCs w:val="24"/>
              </w:rPr>
              <w:t>Первообразная</w:t>
            </w:r>
            <w:proofErr w:type="gramEnd"/>
            <w:r w:rsidRPr="000A356A">
              <w:rPr>
                <w:bCs/>
                <w:sz w:val="24"/>
                <w:szCs w:val="24"/>
              </w:rPr>
              <w:t xml:space="preserve"> и интеграл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10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8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7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8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Элементы  теории вероятностей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Уравнения и неравенства с двумя переменными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Обобщающее  и повторение курса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алгебры и начал анализа 10-11кл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7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4</w:t>
            </w:r>
          </w:p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22</w:t>
            </w:r>
          </w:p>
        </w:tc>
      </w:tr>
      <w:tr w:rsidR="000A356A" w:rsidRPr="000A356A" w:rsidTr="007F043E">
        <w:tc>
          <w:tcPr>
            <w:tcW w:w="70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98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A356A" w:rsidRPr="000A356A" w:rsidRDefault="000A356A" w:rsidP="007F043E">
            <w:pPr>
              <w:spacing w:after="200" w:line="276" w:lineRule="auto"/>
              <w:ind w:left="851" w:hanging="709"/>
              <w:rPr>
                <w:bCs/>
                <w:sz w:val="24"/>
                <w:szCs w:val="24"/>
              </w:rPr>
            </w:pPr>
            <w:r w:rsidRPr="000A356A">
              <w:rPr>
                <w:bCs/>
                <w:sz w:val="24"/>
                <w:szCs w:val="24"/>
              </w:rPr>
              <w:t xml:space="preserve"> 96</w:t>
            </w:r>
          </w:p>
        </w:tc>
      </w:tr>
    </w:tbl>
    <w:p w:rsidR="00967ECA" w:rsidRDefault="00967ECA" w:rsidP="002B34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56A" w:rsidRPr="000A356A" w:rsidRDefault="00967ECA" w:rsidP="002B34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0A356A" w:rsidRPr="000A356A">
        <w:rPr>
          <w:rFonts w:ascii="Times New Roman" w:eastAsia="Times New Roman" w:hAnsi="Times New Roman" w:cs="Times New Roman"/>
          <w:sz w:val="24"/>
          <w:szCs w:val="24"/>
        </w:rPr>
        <w:t>Составитель: учитель математики Гринева Т.В.</w:t>
      </w:r>
    </w:p>
    <w:p w:rsidR="00A90548" w:rsidRDefault="00A90548"/>
    <w:sectPr w:rsidR="00A9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D6"/>
    <w:multiLevelType w:val="multilevel"/>
    <w:tmpl w:val="F40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457"/>
    <w:rsid w:val="00084FD7"/>
    <w:rsid w:val="000A356A"/>
    <w:rsid w:val="00224124"/>
    <w:rsid w:val="002427B4"/>
    <w:rsid w:val="002B3457"/>
    <w:rsid w:val="00967ECA"/>
    <w:rsid w:val="00A90548"/>
    <w:rsid w:val="00D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457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2B3457"/>
  </w:style>
  <w:style w:type="character" w:customStyle="1" w:styleId="c2">
    <w:name w:val="c2"/>
    <w:basedOn w:val="a0"/>
    <w:rsid w:val="002427B4"/>
  </w:style>
  <w:style w:type="table" w:styleId="a4">
    <w:name w:val="Table Grid"/>
    <w:basedOn w:val="a1"/>
    <w:uiPriority w:val="59"/>
    <w:rsid w:val="000A35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dcterms:created xsi:type="dcterms:W3CDTF">2018-10-01T16:45:00Z</dcterms:created>
  <dcterms:modified xsi:type="dcterms:W3CDTF">2019-10-18T08:43:00Z</dcterms:modified>
</cp:coreProperties>
</file>